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89E" w14:textId="77777777" w:rsidR="001A3070" w:rsidRPr="00C20B1E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C20B1E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C20B1E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66030F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32249 Tovarnik</w:t>
      </w:r>
    </w:p>
    <w:p w14:paraId="43772395" w14:textId="4AAED390" w:rsidR="009D55B3" w:rsidRPr="0066030F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KLASA:</w:t>
      </w:r>
      <w:r w:rsidRPr="00C20B1E">
        <w:t xml:space="preserve"> </w:t>
      </w:r>
      <w:r w:rsidR="00924C31" w:rsidRPr="0066030F">
        <w:rPr>
          <w:rFonts w:ascii="Times New Roman" w:hAnsi="Times New Roman" w:cs="Times New Roman"/>
          <w:sz w:val="24"/>
          <w:szCs w:val="24"/>
        </w:rPr>
        <w:t>400-03/23-01/03</w:t>
      </w:r>
      <w:r w:rsidRPr="00660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CDC6D" w14:textId="75C42159" w:rsidR="00270CF2" w:rsidRPr="0066030F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U</w:t>
      </w:r>
      <w:r w:rsidR="009D55B3" w:rsidRPr="00C20B1E">
        <w:rPr>
          <w:rFonts w:ascii="Times New Roman" w:hAnsi="Times New Roman" w:cs="Times New Roman"/>
          <w:sz w:val="24"/>
          <w:szCs w:val="24"/>
        </w:rPr>
        <w:t>RBROJ:</w:t>
      </w:r>
      <w:r w:rsidRPr="00C20B1E">
        <w:rPr>
          <w:rFonts w:ascii="Times New Roman" w:hAnsi="Times New Roman" w:cs="Times New Roman"/>
          <w:sz w:val="24"/>
          <w:szCs w:val="24"/>
        </w:rPr>
        <w:t xml:space="preserve"> 2196</w:t>
      </w:r>
      <w:r w:rsidR="001443A7" w:rsidRPr="00C20B1E">
        <w:rPr>
          <w:rFonts w:ascii="Times New Roman" w:hAnsi="Times New Roman" w:cs="Times New Roman"/>
          <w:sz w:val="24"/>
          <w:szCs w:val="24"/>
        </w:rPr>
        <w:t>-</w:t>
      </w:r>
      <w:r w:rsidR="00CF5934" w:rsidRPr="00C20B1E">
        <w:rPr>
          <w:rFonts w:ascii="Times New Roman" w:hAnsi="Times New Roman" w:cs="Times New Roman"/>
          <w:sz w:val="24"/>
          <w:szCs w:val="24"/>
        </w:rPr>
        <w:t>28</w:t>
      </w:r>
      <w:r w:rsidRPr="00C20B1E">
        <w:rPr>
          <w:rFonts w:ascii="Times New Roman" w:hAnsi="Times New Roman" w:cs="Times New Roman"/>
          <w:sz w:val="24"/>
          <w:szCs w:val="24"/>
        </w:rPr>
        <w:t>-</w:t>
      </w:r>
      <w:r w:rsidR="00CF5934" w:rsidRPr="00C20B1E">
        <w:rPr>
          <w:rFonts w:ascii="Times New Roman" w:hAnsi="Times New Roman" w:cs="Times New Roman"/>
          <w:sz w:val="24"/>
          <w:szCs w:val="24"/>
        </w:rPr>
        <w:t>1</w:t>
      </w:r>
      <w:r w:rsidR="00FA7B59" w:rsidRPr="00C20B1E">
        <w:rPr>
          <w:rFonts w:ascii="Times New Roman" w:hAnsi="Times New Roman" w:cs="Times New Roman"/>
          <w:sz w:val="24"/>
          <w:szCs w:val="24"/>
        </w:rPr>
        <w:t>-</w:t>
      </w:r>
      <w:r w:rsidR="005B44EF" w:rsidRPr="00C20B1E">
        <w:rPr>
          <w:rFonts w:ascii="Times New Roman" w:hAnsi="Times New Roman" w:cs="Times New Roman"/>
          <w:sz w:val="24"/>
          <w:szCs w:val="24"/>
        </w:rPr>
        <w:t>0</w:t>
      </w:r>
      <w:r w:rsidR="00F22DE7" w:rsidRPr="00C20B1E">
        <w:rPr>
          <w:rFonts w:ascii="Times New Roman" w:hAnsi="Times New Roman" w:cs="Times New Roman"/>
          <w:sz w:val="24"/>
          <w:szCs w:val="24"/>
        </w:rPr>
        <w:t>1</w:t>
      </w:r>
      <w:r w:rsidR="0034798A" w:rsidRPr="00C20B1E">
        <w:rPr>
          <w:rFonts w:ascii="Times New Roman" w:hAnsi="Times New Roman" w:cs="Times New Roman"/>
          <w:sz w:val="24"/>
          <w:szCs w:val="24"/>
        </w:rPr>
        <w:t>/1</w:t>
      </w:r>
      <w:r w:rsidR="005B44EF" w:rsidRPr="00C20B1E">
        <w:rPr>
          <w:rFonts w:ascii="Times New Roman" w:hAnsi="Times New Roman" w:cs="Times New Roman"/>
          <w:sz w:val="24"/>
          <w:szCs w:val="24"/>
        </w:rPr>
        <w:t>-</w:t>
      </w:r>
      <w:r w:rsidR="00BE364E" w:rsidRPr="00C20B1E">
        <w:rPr>
          <w:rFonts w:ascii="Times New Roman" w:hAnsi="Times New Roman" w:cs="Times New Roman"/>
          <w:sz w:val="24"/>
          <w:szCs w:val="24"/>
        </w:rPr>
        <w:t>23</w:t>
      </w:r>
      <w:r w:rsidRPr="00C20B1E">
        <w:rPr>
          <w:rFonts w:ascii="Times New Roman" w:hAnsi="Times New Roman" w:cs="Times New Roman"/>
          <w:sz w:val="24"/>
          <w:szCs w:val="24"/>
        </w:rPr>
        <w:t>-</w:t>
      </w:r>
      <w:r w:rsidR="00F22DE7" w:rsidRPr="00C20B1E">
        <w:rPr>
          <w:rFonts w:ascii="Times New Roman" w:hAnsi="Times New Roman" w:cs="Times New Roman"/>
          <w:sz w:val="24"/>
          <w:szCs w:val="24"/>
        </w:rPr>
        <w:t>0</w:t>
      </w:r>
      <w:r w:rsidR="00BE364E" w:rsidRPr="00C20B1E">
        <w:rPr>
          <w:rFonts w:ascii="Times New Roman" w:hAnsi="Times New Roman" w:cs="Times New Roman"/>
          <w:sz w:val="24"/>
          <w:szCs w:val="24"/>
        </w:rPr>
        <w:t>1</w:t>
      </w:r>
    </w:p>
    <w:p w14:paraId="6BF86F8C" w14:textId="77777777" w:rsidR="00164B12" w:rsidRPr="0066030F" w:rsidRDefault="00164B12" w:rsidP="0016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Tovarnik, 20. prosinca 2023. godine</w:t>
      </w:r>
    </w:p>
    <w:p w14:paraId="7ECDE1D3" w14:textId="2DC29782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2593A" w14:textId="77777777" w:rsidR="004803AD" w:rsidRPr="0066030F" w:rsidRDefault="004803AD" w:rsidP="0048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Temeljem članka 19. Statuta Razvojne agencije TINTL, Upravno vijeće Razvojne agencije TINTL, na svojoj 22. sjednici održanoj dana 20. prosinca 2023. godine, donijelo je</w:t>
      </w:r>
    </w:p>
    <w:p w14:paraId="198C0976" w14:textId="08E4E7E0" w:rsidR="0055488F" w:rsidRPr="0066030F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6F01C" w14:textId="53783352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B9C3" w14:textId="77777777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ECB12" w14:textId="6FFEB1BE" w:rsidR="00FD34B9" w:rsidRPr="0066030F" w:rsidRDefault="00517AC5" w:rsidP="00B70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b/>
          <w:bCs/>
          <w:sz w:val="24"/>
          <w:szCs w:val="24"/>
        </w:rPr>
        <w:t xml:space="preserve">ODLUKU O </w:t>
      </w:r>
      <w:r w:rsidR="004803AD" w:rsidRPr="006603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030F">
        <w:rPr>
          <w:rFonts w:ascii="Times New Roman" w:hAnsi="Times New Roman" w:cs="Times New Roman"/>
          <w:b/>
          <w:bCs/>
          <w:sz w:val="24"/>
          <w:szCs w:val="24"/>
        </w:rPr>
        <w:t>. IZMJENAMA I DOPUNAMA FINANCIJSKOG PLANA RAZVOJNE AGENCIJE TINTL ZA 2023. GODINU</w:t>
      </w:r>
    </w:p>
    <w:p w14:paraId="146D000B" w14:textId="2EA1B592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F797C" w14:textId="6A72771A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66030F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Članak 1.</w:t>
      </w:r>
    </w:p>
    <w:p w14:paraId="0A4ABF8E" w14:textId="18F5CAB9" w:rsidR="00E26D3C" w:rsidRPr="0066030F" w:rsidRDefault="004803AD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 </w:t>
      </w:r>
      <w:r w:rsidRPr="0066030F">
        <w:rPr>
          <w:rFonts w:ascii="Times New Roman" w:hAnsi="Times New Roman" w:cs="Times New Roman"/>
          <w:sz w:val="24"/>
          <w:szCs w:val="24"/>
        </w:rPr>
        <w:t>Upravno vijeće Razvojne agencije TINTL na svojoj 22. sjednici, održanoj dana 20. prosinca 2023. godine</w:t>
      </w:r>
      <w:r w:rsidR="00472CE8" w:rsidRPr="0066030F">
        <w:rPr>
          <w:rFonts w:ascii="Times New Roman" w:hAnsi="Times New Roman" w:cs="Times New Roman"/>
          <w:sz w:val="24"/>
          <w:szCs w:val="24"/>
        </w:rPr>
        <w:t xml:space="preserve">, usvojilo je </w:t>
      </w:r>
      <w:r w:rsidRPr="0066030F">
        <w:rPr>
          <w:rFonts w:ascii="Times New Roman" w:hAnsi="Times New Roman" w:cs="Times New Roman"/>
          <w:sz w:val="24"/>
          <w:szCs w:val="24"/>
        </w:rPr>
        <w:t>2</w:t>
      </w:r>
      <w:r w:rsidR="00472CE8" w:rsidRPr="0066030F">
        <w:rPr>
          <w:rFonts w:ascii="Times New Roman" w:hAnsi="Times New Roman" w:cs="Times New Roman"/>
          <w:sz w:val="24"/>
          <w:szCs w:val="24"/>
        </w:rPr>
        <w:t>. izmjene i dopune Financijskog plana Razvojne agencije TINTL</w:t>
      </w:r>
      <w:r w:rsidR="00400227" w:rsidRPr="0066030F">
        <w:rPr>
          <w:rFonts w:ascii="Times New Roman" w:hAnsi="Times New Roman" w:cs="Times New Roman"/>
          <w:sz w:val="24"/>
          <w:szCs w:val="24"/>
        </w:rPr>
        <w:t xml:space="preserve"> za 2023. godinu.</w:t>
      </w:r>
    </w:p>
    <w:p w14:paraId="20E377C1" w14:textId="29952530" w:rsidR="00705CA9" w:rsidRPr="0066030F" w:rsidRDefault="00705CA9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06C64" w14:textId="77777777" w:rsidR="00E26D3C" w:rsidRPr="0066030F" w:rsidRDefault="00E26D3C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66030F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Članak 2.</w:t>
      </w:r>
    </w:p>
    <w:p w14:paraId="1FBDCB9E" w14:textId="6A7B9674" w:rsidR="00FD34B9" w:rsidRPr="0066030F" w:rsidRDefault="000D79D1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Drugi</w:t>
      </w:r>
      <w:r w:rsidR="00472CE8" w:rsidRPr="0066030F">
        <w:rPr>
          <w:rFonts w:ascii="Times New Roman" w:hAnsi="Times New Roman" w:cs="Times New Roman"/>
          <w:sz w:val="24"/>
          <w:szCs w:val="24"/>
        </w:rPr>
        <w:t xml:space="preserve"> izmijenjeni i dopunjeni Financijski plan Razvojne agencije TINTL za 2023. godinu, sastavni je dio ove Odluke</w:t>
      </w:r>
      <w:r w:rsidR="00456C90" w:rsidRPr="0066030F">
        <w:rPr>
          <w:rFonts w:ascii="Times New Roman" w:hAnsi="Times New Roman" w:cs="Times New Roman"/>
          <w:sz w:val="24"/>
          <w:szCs w:val="24"/>
        </w:rPr>
        <w:t>.</w:t>
      </w:r>
    </w:p>
    <w:p w14:paraId="57F72D54" w14:textId="77777777" w:rsidR="009B71A2" w:rsidRPr="0066030F" w:rsidRDefault="009B71A2" w:rsidP="00C20B1E"/>
    <w:p w14:paraId="4E4247A4" w14:textId="32CA9855" w:rsidR="00FD34B9" w:rsidRPr="0066030F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66030F">
        <w:rPr>
          <w:rFonts w:ascii="Times New Roman" w:hAnsi="Times New Roman" w:cs="Times New Roman"/>
          <w:sz w:val="24"/>
          <w:szCs w:val="24"/>
        </w:rPr>
        <w:t>3</w:t>
      </w:r>
      <w:r w:rsidRPr="0066030F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66030F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66030F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66030F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5C0F" w14:textId="77777777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66030F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891D7" w14:textId="07BE65D4" w:rsidR="002A5667" w:rsidRPr="0066030F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70019C" w14:textId="3015C94D" w:rsidR="002A5667" w:rsidRPr="0066030F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2142D4CA" w:rsidR="004978BF" w:rsidRPr="0066030F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C90" w:rsidRPr="0066030F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66030F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597280A4" w:rsidR="004978BF" w:rsidRPr="00C20B1E" w:rsidRDefault="00456C90" w:rsidP="00C20B1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Darko Ruskaj</w:t>
      </w:r>
      <w:r w:rsidR="006D6FF0" w:rsidRPr="0066030F">
        <w:rPr>
          <w:rFonts w:ascii="Times New Roman" w:hAnsi="Times New Roman" w:cs="Times New Roman"/>
          <w:sz w:val="24"/>
          <w:szCs w:val="24"/>
        </w:rPr>
        <w:t>,</w:t>
      </w:r>
    </w:p>
    <w:sectPr w:rsidR="004978BF" w:rsidRPr="00C20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0161" w14:textId="77777777" w:rsidR="00673361" w:rsidRDefault="00673361" w:rsidP="008E6C18">
      <w:pPr>
        <w:spacing w:after="0" w:line="240" w:lineRule="auto"/>
      </w:pPr>
      <w:r>
        <w:separator/>
      </w:r>
    </w:p>
  </w:endnote>
  <w:endnote w:type="continuationSeparator" w:id="0">
    <w:p w14:paraId="480F127D" w14:textId="77777777" w:rsidR="00673361" w:rsidRDefault="00673361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B797" w14:textId="77777777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5E94" w14:textId="77777777" w:rsidR="00673361" w:rsidRDefault="00673361" w:rsidP="008E6C18">
      <w:pPr>
        <w:spacing w:after="0" w:line="240" w:lineRule="auto"/>
      </w:pPr>
      <w:r>
        <w:separator/>
      </w:r>
    </w:p>
  </w:footnote>
  <w:footnote w:type="continuationSeparator" w:id="0">
    <w:p w14:paraId="47D2748E" w14:textId="77777777" w:rsidR="00673361" w:rsidRDefault="00673361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776A"/>
    <w:rsid w:val="00023AFC"/>
    <w:rsid w:val="000559D0"/>
    <w:rsid w:val="0007228A"/>
    <w:rsid w:val="00094C4E"/>
    <w:rsid w:val="000D79D1"/>
    <w:rsid w:val="001179F8"/>
    <w:rsid w:val="001443A7"/>
    <w:rsid w:val="0016130F"/>
    <w:rsid w:val="00164B12"/>
    <w:rsid w:val="0017341B"/>
    <w:rsid w:val="001807E3"/>
    <w:rsid w:val="001A3070"/>
    <w:rsid w:val="001D0B71"/>
    <w:rsid w:val="001F5E8B"/>
    <w:rsid w:val="00211971"/>
    <w:rsid w:val="002141E0"/>
    <w:rsid w:val="00234565"/>
    <w:rsid w:val="00270CF2"/>
    <w:rsid w:val="002A5667"/>
    <w:rsid w:val="002A7547"/>
    <w:rsid w:val="002C3280"/>
    <w:rsid w:val="00326504"/>
    <w:rsid w:val="0034798A"/>
    <w:rsid w:val="00353514"/>
    <w:rsid w:val="00365C92"/>
    <w:rsid w:val="00367DEE"/>
    <w:rsid w:val="003A4352"/>
    <w:rsid w:val="003D30D5"/>
    <w:rsid w:val="003E685B"/>
    <w:rsid w:val="00400227"/>
    <w:rsid w:val="004252A1"/>
    <w:rsid w:val="00426B43"/>
    <w:rsid w:val="00456C90"/>
    <w:rsid w:val="004578CC"/>
    <w:rsid w:val="00465B90"/>
    <w:rsid w:val="00472CE8"/>
    <w:rsid w:val="004803AD"/>
    <w:rsid w:val="004825C6"/>
    <w:rsid w:val="004978BF"/>
    <w:rsid w:val="004A131B"/>
    <w:rsid w:val="004D145C"/>
    <w:rsid w:val="00517AC5"/>
    <w:rsid w:val="005233AE"/>
    <w:rsid w:val="00537705"/>
    <w:rsid w:val="0055488F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6030F"/>
    <w:rsid w:val="00673361"/>
    <w:rsid w:val="006767CF"/>
    <w:rsid w:val="00690168"/>
    <w:rsid w:val="006B1178"/>
    <w:rsid w:val="006C6BF6"/>
    <w:rsid w:val="006D6FF0"/>
    <w:rsid w:val="00705CA9"/>
    <w:rsid w:val="00717BE8"/>
    <w:rsid w:val="0072145C"/>
    <w:rsid w:val="00742108"/>
    <w:rsid w:val="007763E2"/>
    <w:rsid w:val="00796BE4"/>
    <w:rsid w:val="007A617C"/>
    <w:rsid w:val="007B1565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E6C18"/>
    <w:rsid w:val="00924C31"/>
    <w:rsid w:val="0093677A"/>
    <w:rsid w:val="00937E96"/>
    <w:rsid w:val="009448E3"/>
    <w:rsid w:val="009622C7"/>
    <w:rsid w:val="00965952"/>
    <w:rsid w:val="00965AAB"/>
    <w:rsid w:val="00965B87"/>
    <w:rsid w:val="00973D50"/>
    <w:rsid w:val="0098530F"/>
    <w:rsid w:val="00995C6B"/>
    <w:rsid w:val="009A75DE"/>
    <w:rsid w:val="009B2264"/>
    <w:rsid w:val="009B4D24"/>
    <w:rsid w:val="009B71A2"/>
    <w:rsid w:val="009C575F"/>
    <w:rsid w:val="009D55B3"/>
    <w:rsid w:val="009E42EC"/>
    <w:rsid w:val="009E4F34"/>
    <w:rsid w:val="00A125F7"/>
    <w:rsid w:val="00A30CDF"/>
    <w:rsid w:val="00A65119"/>
    <w:rsid w:val="00A73D55"/>
    <w:rsid w:val="00AB4228"/>
    <w:rsid w:val="00AB4434"/>
    <w:rsid w:val="00AF73BC"/>
    <w:rsid w:val="00B05A0C"/>
    <w:rsid w:val="00B06D7B"/>
    <w:rsid w:val="00B6325A"/>
    <w:rsid w:val="00B709F4"/>
    <w:rsid w:val="00B9214F"/>
    <w:rsid w:val="00BE364E"/>
    <w:rsid w:val="00C03363"/>
    <w:rsid w:val="00C054F6"/>
    <w:rsid w:val="00C14D53"/>
    <w:rsid w:val="00C20B1E"/>
    <w:rsid w:val="00C252A8"/>
    <w:rsid w:val="00C36CB5"/>
    <w:rsid w:val="00C371D6"/>
    <w:rsid w:val="00C61CBC"/>
    <w:rsid w:val="00C82FD0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F22DE7"/>
    <w:rsid w:val="00F23AD8"/>
    <w:rsid w:val="00F476C9"/>
    <w:rsid w:val="00F57F7D"/>
    <w:rsid w:val="00F817FF"/>
    <w:rsid w:val="00FA315D"/>
    <w:rsid w:val="00FA7B59"/>
    <w:rsid w:val="00FD1870"/>
    <w:rsid w:val="00FD215D"/>
    <w:rsid w:val="00FD34B9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18"/>
  </w:style>
  <w:style w:type="paragraph" w:styleId="Footer">
    <w:name w:val="footer"/>
    <w:basedOn w:val="Normal"/>
    <w:link w:val="Footer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18"/>
  </w:style>
  <w:style w:type="character" w:styleId="FollowedHyperlink">
    <w:name w:val="FollowedHyperlink"/>
    <w:rsid w:val="008E6C18"/>
    <w:rPr>
      <w:color w:val="800080"/>
      <w:u w:val="single"/>
    </w:rPr>
  </w:style>
  <w:style w:type="paragraph" w:styleId="Revision">
    <w:name w:val="Revision"/>
    <w:hidden/>
    <w:uiPriority w:val="99"/>
    <w:semiHidden/>
    <w:rsid w:val="00796B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Albert Varga</cp:lastModifiedBy>
  <cp:revision>90</cp:revision>
  <cp:lastPrinted>2022-07-11T09:56:00Z</cp:lastPrinted>
  <dcterms:created xsi:type="dcterms:W3CDTF">2022-10-10T12:50:00Z</dcterms:created>
  <dcterms:modified xsi:type="dcterms:W3CDTF">2023-12-30T15:30:00Z</dcterms:modified>
</cp:coreProperties>
</file>